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起重设备</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ascii="黑体" w:eastAsia="黑体" w:cs="黑体"/>
          <w:b/>
          <w:bCs/>
          <w:sz w:val="44"/>
          <w:szCs w:val="44"/>
          <w:lang w:val="zh-CN"/>
        </w:rPr>
      </w:pPr>
      <w:r>
        <w:rPr>
          <w:rFonts w:hint="eastAsia" w:ascii="黑体" w:eastAsia="黑体" w:cs="黑体"/>
          <w:b/>
          <w:bCs/>
          <w:sz w:val="44"/>
          <w:szCs w:val="44"/>
          <w:lang w:val="zh-CN"/>
        </w:rPr>
        <w:t>商务招标公告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：JZNY-FYSWZ80-2022-</w:t>
      </w:r>
      <w:r>
        <w:rPr>
          <w:rFonts w:hint="eastAsia" w:ascii="黑体" w:hAnsi="宋体" w:eastAsia="黑体" w:cs="宋体"/>
          <w:sz w:val="36"/>
          <w:szCs w:val="36"/>
          <w:lang w:val="en-US" w:eastAsia="zh-CN"/>
        </w:rPr>
        <w:t>238</w:t>
      </w:r>
    </w:p>
    <w:p>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招标人：哈尔滨九洲电气工程有限公司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哈尔滨市松北区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w:t>
      </w:r>
      <w:r>
        <w:rPr>
          <w:rFonts w:hint="eastAsia" w:ascii="黑体" w:hAnsi="宋体" w:eastAsia="黑体" w:cs="宋体"/>
          <w:bCs/>
          <w:sz w:val="32"/>
          <w:szCs w:val="32"/>
          <w:lang w:val="en-US" w:eastAsia="zh-CN"/>
        </w:rPr>
        <w:t>二</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三</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pPr>
        <w:spacing w:line="360" w:lineRule="auto"/>
        <w:jc w:val="center"/>
        <w:rPr>
          <w:b/>
        </w:rPr>
      </w:pPr>
      <w:r>
        <w:rPr>
          <w:rFonts w:hint="eastAsia"/>
          <w:b/>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eastAsia="zh-CN"/>
        </w:rPr>
        <w:t>哈尔滨九洲电气工程有限公司</w:t>
      </w:r>
      <w:r>
        <w:rPr>
          <w:rFonts w:hint="eastAsia"/>
          <w:szCs w:val="21"/>
        </w:rPr>
        <w:t>对</w:t>
      </w:r>
      <w:r>
        <w:rPr>
          <w:rFonts w:hint="eastAsia"/>
          <w:szCs w:val="21"/>
          <w:lang w:eastAsia="zh-CN"/>
        </w:rPr>
        <w:t>富裕县2×40MW农林生物质热电联产项目（一期二期）起重设备</w:t>
      </w:r>
      <w:r>
        <w:rPr>
          <w:rFonts w:hint="eastAsia"/>
          <w:szCs w:val="21"/>
        </w:rPr>
        <w:t>采购</w:t>
      </w:r>
      <w:r>
        <w:rPr>
          <w:rFonts w:hint="eastAsia"/>
        </w:rPr>
        <w:t>项目（招标编号：</w:t>
      </w:r>
      <w:r>
        <w:rPr>
          <w:rFonts w:hint="eastAsia"/>
          <w:bCs/>
          <w:lang w:eastAsia="zh-CN"/>
        </w:rPr>
        <w:t>JZNY-FYSWZ80-2022-238</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pPr>
        <w:widowControl/>
        <w:adjustRightInd w:val="0"/>
        <w:spacing w:line="360" w:lineRule="auto"/>
        <w:ind w:left="178" w:leftChars="85" w:firstLine="535" w:firstLineChars="255"/>
        <w:jc w:val="left"/>
        <w:rPr>
          <w:color w:val="000000"/>
          <w:szCs w:val="21"/>
        </w:rPr>
      </w:pPr>
      <w:r>
        <w:rPr>
          <w:rFonts w:hint="eastAsia"/>
          <w:color w:val="000000"/>
          <w:szCs w:val="21"/>
          <w:lang w:eastAsia="zh-CN"/>
        </w:rPr>
        <w:t>富裕县2×40MW农林生物质热电联产项目（一期二期）起重设备</w:t>
      </w:r>
      <w:r>
        <w:rPr>
          <w:rFonts w:hint="eastAsia"/>
          <w:color w:val="000000"/>
          <w:szCs w:val="21"/>
        </w:rPr>
        <w:t>。（</w:t>
      </w:r>
      <w:r>
        <w:rPr>
          <w:rFonts w:hint="eastAsia" w:hAnsi="宋体"/>
          <w:color w:val="000000"/>
        </w:rPr>
        <w:t>详细见技术规范的供货范围）</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pPr>
        <w:widowControl/>
        <w:adjustRightInd w:val="0"/>
        <w:spacing w:line="360" w:lineRule="auto"/>
        <w:ind w:left="178" w:leftChars="85" w:firstLine="535" w:firstLineChars="255"/>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rPr>
        <w:t>交货地点：</w:t>
      </w:r>
      <w:r>
        <w:rPr>
          <w:rFonts w:hint="eastAsia"/>
          <w:color w:val="000000"/>
          <w:szCs w:val="21"/>
          <w:lang w:val="en-US" w:eastAsia="zh-CN"/>
        </w:rPr>
        <w:t>富裕县工业园区</w:t>
      </w:r>
    </w:p>
    <w:p>
      <w:pPr>
        <w:spacing w:line="360" w:lineRule="auto"/>
        <w:ind w:left="178" w:leftChars="85" w:firstLine="535" w:firstLineChars="255"/>
        <w:rPr>
          <w:szCs w:val="21"/>
        </w:rPr>
      </w:pPr>
      <w:r>
        <w:rPr>
          <w:rFonts w:hint="eastAsia"/>
          <w:color w:val="000000"/>
          <w:szCs w:val="21"/>
        </w:rPr>
        <w:t>交货期：</w:t>
      </w:r>
      <w:r>
        <w:rPr>
          <w:rFonts w:hint="eastAsia"/>
          <w:color w:val="FF0000"/>
          <w:lang w:eastAsia="zh-CN"/>
        </w:rPr>
        <w:t>2022年05月25日</w:t>
      </w:r>
      <w:r>
        <w:rPr>
          <w:rFonts w:hint="eastAsia"/>
        </w:rPr>
        <w:t>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2022</w:t>
      </w:r>
      <w:r>
        <w:rPr>
          <w:rFonts w:hint="eastAsia" w:ascii="宋体" w:hAnsi="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cs="宋体"/>
          <w:color w:val="FF0000"/>
          <w:kern w:val="0"/>
          <w:szCs w:val="21"/>
        </w:rPr>
        <w:t>月</w:t>
      </w:r>
      <w:r>
        <w:rPr>
          <w:rFonts w:hint="eastAsia" w:ascii="宋体" w:hAnsi="宋体" w:cs="宋体"/>
          <w:color w:val="FF0000"/>
          <w:kern w:val="0"/>
          <w:szCs w:val="21"/>
          <w:lang w:val="en-US" w:eastAsia="zh-CN"/>
        </w:rPr>
        <w:t>2</w:t>
      </w:r>
      <w:r>
        <w:rPr>
          <w:rFonts w:hint="eastAsia" w:ascii="宋体" w:hAnsi="宋体"/>
          <w:color w:val="FF0000"/>
          <w:szCs w:val="21"/>
        </w:rPr>
        <w:t>日至</w:t>
      </w:r>
      <w:r>
        <w:rPr>
          <w:rFonts w:hint="eastAsia" w:ascii="宋体" w:hAnsi="宋体"/>
          <w:color w:val="FF0000"/>
          <w:szCs w:val="21"/>
          <w:lang w:eastAsia="zh-CN"/>
        </w:rPr>
        <w:t>2022年4月</w:t>
      </w:r>
      <w:r>
        <w:rPr>
          <w:rFonts w:hint="eastAsia" w:ascii="宋体" w:hAnsi="宋体"/>
          <w:color w:val="FF0000"/>
          <w:szCs w:val="21"/>
          <w:lang w:val="en-US" w:eastAsia="zh-CN"/>
        </w:rPr>
        <w:t>13</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42" w:firstLineChars="196"/>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lang w:eastAsia="zh-CN"/>
              </w:rPr>
            </w:pPr>
            <w:r>
              <w:rPr>
                <w:rFonts w:hint="eastAsia" w:ascii="宋体" w:hAnsi="宋体"/>
                <w:sz w:val="18"/>
                <w:szCs w:val="18"/>
                <w:lang w:eastAsia="zh-CN"/>
              </w:rPr>
              <w:t>富裕县2×40MW农林生物质热电联产项目（一期二期）</w:t>
            </w:r>
          </w:p>
        </w:tc>
        <w:tc>
          <w:tcPr>
            <w:tcW w:w="1490" w:type="dxa"/>
            <w:vAlign w:val="center"/>
          </w:tcPr>
          <w:p>
            <w:pPr>
              <w:spacing w:line="360" w:lineRule="auto"/>
              <w:rPr>
                <w:rFonts w:hint="eastAsia" w:ascii="宋体" w:hAnsi="宋体" w:eastAsia="宋体" w:cs="宋体"/>
                <w:szCs w:val="21"/>
                <w:lang w:eastAsia="zh-CN"/>
              </w:rPr>
            </w:pPr>
            <w:r>
              <w:rPr>
                <w:rFonts w:hint="eastAsia" w:ascii="宋体" w:hAnsi="宋体"/>
                <w:sz w:val="18"/>
                <w:szCs w:val="18"/>
                <w:lang w:eastAsia="zh-CN"/>
              </w:rPr>
              <w:t>JZNY-FYSWZ80-2022-238</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524861537"/>
      <w:bookmarkStart w:id="15" w:name="_Toc419464291"/>
      <w:bookmarkStart w:id="16" w:name="_Toc2514"/>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15</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4</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15</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哈尔滨九洲电气</w:t>
      </w:r>
      <w:r>
        <w:rPr>
          <w:rFonts w:hint="eastAsia"/>
          <w:szCs w:val="21"/>
          <w:lang w:val="en-US" w:eastAsia="zh-CN"/>
        </w:rPr>
        <w:t>工程</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25923"/>
      <w:bookmarkStart w:id="18" w:name="_Toc419464292"/>
      <w:bookmarkStart w:id="19" w:name="_Toc524861538"/>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招标人：</w:t>
      </w:r>
      <w:r>
        <w:rPr>
          <w:rFonts w:hint="eastAsia"/>
          <w:szCs w:val="21"/>
          <w:lang w:eastAsia="zh-CN"/>
        </w:rPr>
        <w:t>哈尔滨九洲电气工程有限公司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联系 电话： 1</w:t>
      </w:r>
      <w:r>
        <w:rPr>
          <w:rFonts w:hint="eastAsia" w:ascii="宋体" w:hAnsi="宋体"/>
          <w:lang w:val="en-US" w:eastAsia="zh-CN"/>
        </w:rPr>
        <w:t>8246093616</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lang w:eastAsia="zh-CN"/>
        </w:rPr>
      </w:pPr>
      <w:r>
        <w:rPr>
          <w:rFonts w:hint="eastAsia" w:ascii="宋体" w:hAnsi="宋体"/>
        </w:rPr>
        <w:t xml:space="preserve">技术联系人： </w:t>
      </w:r>
      <w:r>
        <w:rPr>
          <w:rFonts w:hint="eastAsia" w:ascii="宋体" w:hAnsi="宋体"/>
          <w:lang w:eastAsia="zh-CN"/>
        </w:rPr>
        <w:t>李智超</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  电话：15344627163</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spacing w:line="360" w:lineRule="auto"/>
        <w:ind w:firstLine="420" w:firstLineChars="200"/>
        <w:rPr>
          <w:rFonts w:hint="eastAsia" w:ascii="宋体" w:hAnsi="宋体" w:eastAsia="宋体"/>
          <w:lang w:eastAsia="zh-CN"/>
        </w:rPr>
      </w:pPr>
      <w:r>
        <w:rPr>
          <w:rFonts w:hint="eastAsia" w:ascii="宋体" w:hAnsi="宋体"/>
        </w:rPr>
        <w:t>开 户 行：</w:t>
      </w:r>
      <w:r>
        <w:rPr>
          <w:rFonts w:hint="eastAsia" w:ascii="宋体" w:hAnsi="宋体"/>
          <w:lang w:eastAsia="zh-CN"/>
        </w:rPr>
        <w:t>中国建行银行哈尔滨自贸区支行</w:t>
      </w:r>
    </w:p>
    <w:p>
      <w:pPr>
        <w:spacing w:line="360" w:lineRule="auto"/>
        <w:ind w:firstLine="420" w:firstLineChars="200"/>
        <w:rPr>
          <w:rFonts w:hint="eastAsia" w:ascii="宋体" w:hAnsi="宋体" w:eastAsia="宋体"/>
          <w:lang w:eastAsia="zh-CN"/>
        </w:rPr>
      </w:pPr>
      <w:r>
        <w:rPr>
          <w:rFonts w:hint="eastAsia" w:ascii="宋体" w:hAnsi="宋体"/>
        </w:rPr>
        <w:t>账    号：</w:t>
      </w:r>
      <w:r>
        <w:rPr>
          <w:rFonts w:hint="eastAsia" w:ascii="宋体" w:hAnsi="宋体"/>
          <w:lang w:eastAsia="zh-CN"/>
        </w:rPr>
        <w:t>23050186685100000042</w:t>
      </w:r>
    </w:p>
    <w:p>
      <w:pPr>
        <w:spacing w:line="360" w:lineRule="auto"/>
        <w:ind w:firstLine="420" w:firstLineChars="200"/>
        <w:rPr>
          <w:rFonts w:ascii="宋体" w:hAnsi="宋体"/>
        </w:rPr>
      </w:pPr>
      <w:r>
        <w:rPr>
          <w:rFonts w:hint="eastAsia" w:ascii="宋体" w:hAnsi="宋体"/>
        </w:rPr>
        <w:t>汇入城市：黑龙江省哈尔滨市</w:t>
      </w:r>
    </w:p>
    <w:p>
      <w:pPr>
        <w:spacing w:line="360" w:lineRule="auto"/>
        <w:ind w:firstLine="420" w:firstLineChars="200"/>
        <w:rPr>
          <w:color w:val="FF0000"/>
          <w:szCs w:val="21"/>
        </w:rPr>
      </w:pPr>
      <w:r>
        <w:rPr>
          <w:color w:val="FF0000"/>
          <w:szCs w:val="21"/>
        </w:rPr>
        <w:br w:type="page"/>
      </w:r>
    </w:p>
    <w:p>
      <w:pPr>
        <w:spacing w:line="360" w:lineRule="auto"/>
      </w:pPr>
    </w:p>
    <w:p>
      <w:pPr>
        <w:spacing w:line="360" w:lineRule="auto"/>
        <w:jc w:val="center"/>
        <w:outlineLvl w:val="1"/>
        <w:rPr>
          <w:b/>
          <w:sz w:val="28"/>
          <w:szCs w:val="28"/>
        </w:rPr>
      </w:pPr>
      <w:bookmarkStart w:id="20" w:name="_Toc1409"/>
      <w:bookmarkStart w:id="21" w:name="_Toc24864766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eastAsia="宋体"/>
                <w:spacing w:val="8"/>
                <w:szCs w:val="21"/>
                <w:lang w:eastAsia="zh-CN"/>
              </w:rPr>
            </w:pPr>
            <w:r>
              <w:rPr>
                <w:rFonts w:hint="eastAsia"/>
                <w:szCs w:val="21"/>
              </w:rPr>
              <w:t>招标人/买方：</w:t>
            </w:r>
            <w:r>
              <w:rPr>
                <w:rFonts w:hint="eastAsia"/>
                <w:szCs w:val="21"/>
                <w:lang w:eastAsia="zh-CN"/>
              </w:rPr>
              <w:t>哈尔滨九洲电气工程有限公司</w:t>
            </w:r>
          </w:p>
          <w:p>
            <w:pPr>
              <w:spacing w:line="360" w:lineRule="auto"/>
              <w:rPr>
                <w:szCs w:val="21"/>
              </w:rPr>
            </w:pPr>
            <w:r>
              <w:rPr>
                <w:rFonts w:hint="eastAsia"/>
                <w:szCs w:val="21"/>
              </w:rPr>
              <w:t>招标内容：</w:t>
            </w:r>
          </w:p>
          <w:p>
            <w:pPr>
              <w:widowControl/>
              <w:adjustRightInd w:val="0"/>
              <w:spacing w:line="360" w:lineRule="auto"/>
              <w:ind w:left="178" w:leftChars="85" w:firstLine="420" w:firstLineChars="200"/>
              <w:jc w:val="left"/>
              <w:rPr>
                <w:color w:val="000000"/>
                <w:szCs w:val="21"/>
              </w:rPr>
            </w:pPr>
            <w:r>
              <w:rPr>
                <w:rFonts w:hint="eastAsia"/>
                <w:color w:val="000000"/>
                <w:szCs w:val="21"/>
                <w:lang w:eastAsia="zh-CN"/>
              </w:rPr>
              <w:t>富裕县2×40MW农林生物质热电联产项目（一期二期）起重设备</w:t>
            </w:r>
            <w:r>
              <w:rPr>
                <w:rFonts w:hint="eastAsia"/>
                <w:color w:val="000000"/>
                <w:szCs w:val="21"/>
              </w:rPr>
              <w:t>（详见技术规范的供货范围）</w:t>
            </w:r>
            <w:r>
              <w:rPr>
                <w:color w:val="000000"/>
                <w:szCs w:val="21"/>
              </w:rPr>
              <w:t>。</w:t>
            </w:r>
          </w:p>
          <w:p>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pPr>
              <w:spacing w:line="360" w:lineRule="auto"/>
              <w:rPr>
                <w:rFonts w:hint="eastAsia"/>
                <w:color w:val="000000"/>
                <w:szCs w:val="21"/>
                <w:lang w:val="en-US" w:eastAsia="zh-CN"/>
              </w:rPr>
            </w:pPr>
            <w:r>
              <w:rPr>
                <w:rFonts w:hint="eastAsia"/>
                <w:szCs w:val="21"/>
              </w:rPr>
              <w:t>交货地点：</w:t>
            </w:r>
            <w:r>
              <w:rPr>
                <w:rFonts w:hint="eastAsia"/>
                <w:color w:val="000000"/>
                <w:szCs w:val="21"/>
                <w:lang w:val="en-US" w:eastAsia="zh-CN"/>
              </w:rPr>
              <w:t>富裕县工业园区</w:t>
            </w:r>
          </w:p>
          <w:p>
            <w:pPr>
              <w:spacing w:line="360" w:lineRule="auto"/>
              <w:rPr>
                <w:szCs w:val="21"/>
                <w:highlight w:val="yellow"/>
              </w:rPr>
            </w:pPr>
            <w:r>
              <w:rPr>
                <w:rFonts w:hint="eastAsia"/>
                <w:szCs w:val="21"/>
              </w:rPr>
              <w:t>交货期：</w:t>
            </w:r>
            <w:r>
              <w:rPr>
                <w:rFonts w:hint="eastAsia"/>
                <w:color w:val="FF0000"/>
                <w:highlight w:val="yellow"/>
                <w:lang w:eastAsia="zh-CN"/>
              </w:rPr>
              <w:t>2022年05月25日</w:t>
            </w:r>
            <w:r>
              <w:rPr>
                <w:rFonts w:hint="eastAsia"/>
                <w:highlight w:val="yellow"/>
              </w:rPr>
              <w:t>前</w:t>
            </w:r>
          </w:p>
          <w:p>
            <w:pPr>
              <w:spacing w:line="360" w:lineRule="auto"/>
              <w:rPr>
                <w:szCs w:val="21"/>
              </w:rPr>
            </w:pPr>
            <w:r>
              <w:rPr>
                <w:rFonts w:hint="eastAsia"/>
                <w:szCs w:val="21"/>
              </w:rPr>
              <w:t>报价要求：</w:t>
            </w:r>
            <w:r>
              <w:rPr>
                <w:rFonts w:hint="eastAsia"/>
                <w:spacing w:val="8"/>
                <w:szCs w:val="21"/>
              </w:rPr>
              <w:t>指定位置就位价，并配合安装单位进行安装与调试。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w:t>
            </w:r>
            <w:r>
              <w:rPr>
                <w:rFonts w:hint="eastAsia"/>
                <w:szCs w:val="21"/>
                <w:highlight w:val="yellow"/>
              </w:rPr>
              <w:t>金额：</w:t>
            </w:r>
            <w:r>
              <w:rPr>
                <w:rFonts w:hint="eastAsia"/>
                <w:szCs w:val="21"/>
                <w:highlight w:val="yellow"/>
                <w:lang w:eastAsia="zh-CN"/>
              </w:rPr>
              <w:t>壹</w:t>
            </w:r>
            <w:r>
              <w:rPr>
                <w:rFonts w:hint="eastAsia"/>
                <w:szCs w:val="21"/>
                <w:highlight w:val="yellow"/>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ascii="宋体" w:hAnsi="宋体"/>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投标截止日期：</w:t>
            </w:r>
            <w:r>
              <w:rPr>
                <w:rFonts w:hint="eastAsia" w:cs="宋体"/>
                <w:color w:val="FF0000"/>
                <w:szCs w:val="21"/>
                <w:lang w:eastAsia="zh-CN"/>
              </w:rPr>
              <w:t>2022年</w:t>
            </w:r>
            <w:r>
              <w:rPr>
                <w:rFonts w:hint="eastAsia" w:cs="宋体"/>
                <w:color w:val="FF0000"/>
                <w:szCs w:val="21"/>
                <w:lang w:val="en-US" w:eastAsia="zh-CN"/>
              </w:rPr>
              <w:t>4</w:t>
            </w:r>
            <w:r>
              <w:rPr>
                <w:rFonts w:hint="eastAsia" w:cs="宋体"/>
                <w:color w:val="FF0000"/>
                <w:szCs w:val="21"/>
                <w:lang w:eastAsia="zh-CN"/>
              </w:rPr>
              <w:t>月</w:t>
            </w:r>
            <w:r>
              <w:rPr>
                <w:rFonts w:hint="eastAsia" w:cs="宋体"/>
                <w:color w:val="FF0000"/>
                <w:szCs w:val="21"/>
                <w:lang w:val="en-US" w:eastAsia="zh-CN"/>
              </w:rPr>
              <w:t>15</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rPr>
              <w:t>2</w:t>
            </w:r>
            <w:r>
              <w:rPr>
                <w:rFonts w:hint="eastAsia" w:cs="宋体"/>
                <w:color w:val="FF0000"/>
                <w:szCs w:val="21"/>
                <w:lang w:val="en-US" w:eastAsia="zh-CN"/>
              </w:rPr>
              <w:t>022</w:t>
            </w:r>
            <w:r>
              <w:rPr>
                <w:rFonts w:hint="eastAsia" w:cs="宋体"/>
                <w:color w:val="FF0000"/>
                <w:szCs w:val="21"/>
              </w:rPr>
              <w:t>年</w:t>
            </w:r>
            <w:r>
              <w:rPr>
                <w:rFonts w:hint="eastAsia" w:cs="宋体"/>
                <w:color w:val="FF0000"/>
                <w:szCs w:val="21"/>
                <w:lang w:val="en-US" w:eastAsia="zh-CN"/>
              </w:rPr>
              <w:t>4</w:t>
            </w:r>
            <w:r>
              <w:rPr>
                <w:rFonts w:hint="eastAsia" w:cs="宋体"/>
                <w:color w:val="FF0000"/>
                <w:szCs w:val="21"/>
              </w:rPr>
              <w:t>月</w:t>
            </w:r>
            <w:r>
              <w:rPr>
                <w:rFonts w:hint="eastAsia" w:cs="宋体"/>
                <w:color w:val="FF0000"/>
                <w:szCs w:val="21"/>
                <w:lang w:val="en-US" w:eastAsia="zh-CN"/>
              </w:rPr>
              <w:t>15</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035FA4"/>
    <w:rsid w:val="21035F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